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附件1：</w:t>
      </w:r>
    </w:p>
    <w:p>
      <w:pPr>
        <w:spacing w:line="576"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关于山东理工大学第三次学生代表大会名额</w:t>
      </w:r>
    </w:p>
    <w:p>
      <w:pPr>
        <w:spacing w:line="576"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分配方案及代表推选方法的说明</w:t>
      </w:r>
    </w:p>
    <w:p>
      <w:pPr>
        <w:adjustRightInd w:val="0"/>
        <w:snapToGrid w:val="0"/>
        <w:spacing w:line="576" w:lineRule="exact"/>
        <w:ind w:firstLine="640" w:firstLineChars="200"/>
        <w:rPr>
          <w:rFonts w:ascii="Times New Roman" w:hAnsi="Times New Roman" w:eastAsia="仿宋_GB2312" w:cs="Times New Roman"/>
          <w:sz w:val="32"/>
          <w:szCs w:val="32"/>
        </w:rPr>
      </w:pPr>
    </w:p>
    <w:p>
      <w:pPr>
        <w:adjustRightInd w:val="0"/>
        <w:snapToGrid w:val="0"/>
        <w:spacing w:line="576"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本次学代会代表拟定371名，约占全校本、专科生人数的1%。</w:t>
      </w:r>
    </w:p>
    <w:p>
      <w:pPr>
        <w:adjustRightInd w:val="0"/>
        <w:snapToGrid w:val="0"/>
        <w:spacing w:line="576"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代表名额的分配：根据各学院本、专科学生人数，按照工作需要和代表具有广泛性和先进性的原则，将名额分配到各学院。同时，校学生会成员按照相关比例分配一定数量的代表名额。</w:t>
      </w:r>
    </w:p>
    <w:p>
      <w:pPr>
        <w:adjustRightInd w:val="0"/>
        <w:snapToGrid w:val="0"/>
        <w:spacing w:line="576"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代表条件：凡拥护党的路线、方针、政策，品学兼优，在同学中威信较高，能代表广大同学意愿、热心为同学服务的在校本科生和专科生均有资格当选山东理工大学第三次学生代表大会代表。</w:t>
      </w:r>
    </w:p>
    <w:p>
      <w:pPr>
        <w:adjustRightInd w:val="0"/>
        <w:snapToGrid w:val="0"/>
        <w:spacing w:line="576"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代表产生办法：</w:t>
      </w:r>
    </w:p>
    <w:p>
      <w:pPr>
        <w:adjustRightInd w:val="0"/>
        <w:snapToGrid w:val="0"/>
        <w:spacing w:line="576"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各学院学生会在学院党总支（党委）的领导下，根据代表条件和分配的名额，按照民主集中制的原则，充分发动群众、发扬民主，采取自下而上、自上而下的方式反复酝酿，提出代表候选人，代表候选人数多于正</w:t>
      </w:r>
      <w:r>
        <w:rPr>
          <w:rFonts w:ascii="Times New Roman" w:hAnsi="Times New Roman" w:eastAsia="仿宋_GB2312" w:cs="Times New Roman"/>
          <w:color w:val="000000" w:themeColor="text1"/>
          <w:sz w:val="32"/>
          <w:szCs w:val="32"/>
          <w14:textFill>
            <w14:solidFill>
              <w14:schemeClr w14:val="tx1"/>
            </w14:solidFill>
          </w14:textFill>
        </w:rPr>
        <w:t>式代表的20%</w:t>
      </w:r>
      <w:r>
        <w:rPr>
          <w:rFonts w:ascii="Times New Roman" w:hAnsi="Times New Roman" w:eastAsia="仿宋_GB2312" w:cs="Times New Roman"/>
          <w:sz w:val="32"/>
          <w:szCs w:val="32"/>
        </w:rPr>
        <w:t>，经各学院学生会审查，学院党总支（党委）同意后，召开学生代表会议，以无记名投票和差额选举的方式产生代表，经大会代表资格审查委员会审查通过后，成为正式代表。</w:t>
      </w:r>
    </w:p>
    <w:p>
      <w:pPr>
        <w:adjustRightInd w:val="0"/>
        <w:snapToGrid w:val="0"/>
        <w:spacing w:line="576"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2.各学院正式代表应按照一定比例组成：</w:t>
      </w:r>
    </w:p>
    <w:p>
      <w:pPr>
        <w:adjustRightInd w:val="0"/>
        <w:snapToGrid w:val="0"/>
        <w:spacing w:line="576"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在民族比例上，少数民族代表比例不得低于5%；在党群比例上，党员比例不得低于5%；在干部与同学的比例上，</w:t>
      </w:r>
      <w:r>
        <w:rPr>
          <w:rFonts w:hint="eastAsia" w:ascii="Times New Roman" w:hAnsi="Times New Roman" w:eastAsia="仿宋_GB2312" w:cs="Times New Roman"/>
          <w:sz w:val="32"/>
          <w:szCs w:val="32"/>
        </w:rPr>
        <w:t>学生干部</w:t>
      </w:r>
      <w:r>
        <w:rPr>
          <w:rFonts w:ascii="Times New Roman" w:hAnsi="Times New Roman" w:eastAsia="仿宋_GB2312" w:cs="Times New Roman"/>
          <w:sz w:val="32"/>
          <w:szCs w:val="32"/>
        </w:rPr>
        <w:t>比例不得</w:t>
      </w:r>
      <w:r>
        <w:rPr>
          <w:rFonts w:hint="eastAsia" w:ascii="Times New Roman" w:hAnsi="Times New Roman" w:eastAsia="仿宋_GB2312" w:cs="Times New Roman"/>
          <w:sz w:val="32"/>
          <w:szCs w:val="32"/>
        </w:rPr>
        <w:t>高</w:t>
      </w:r>
      <w:r>
        <w:rPr>
          <w:rFonts w:ascii="Times New Roman" w:hAnsi="Times New Roman" w:eastAsia="仿宋_GB2312" w:cs="Times New Roman"/>
          <w:sz w:val="32"/>
          <w:szCs w:val="32"/>
        </w:rPr>
        <w:t>于70%。</w:t>
      </w:r>
    </w:p>
    <w:p>
      <w:pPr>
        <w:spacing w:line="576"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3.校学生会在主席团的领导下，根据代表条件和分配的名额，按照民主集中制的原则，提出代表候选人，代表候选人数多于正</w:t>
      </w:r>
      <w:r>
        <w:rPr>
          <w:rFonts w:ascii="Times New Roman" w:hAnsi="Times New Roman" w:eastAsia="仿宋_GB2312" w:cs="Times New Roman"/>
          <w:color w:val="000000" w:themeColor="text1"/>
          <w:sz w:val="32"/>
          <w:szCs w:val="32"/>
          <w14:textFill>
            <w14:solidFill>
              <w14:schemeClr w14:val="tx1"/>
            </w14:solidFill>
          </w14:textFill>
        </w:rPr>
        <w:t>式代表的20%</w:t>
      </w:r>
      <w:r>
        <w:rPr>
          <w:rFonts w:ascii="Times New Roman" w:hAnsi="Times New Roman" w:eastAsia="仿宋_GB2312" w:cs="Times New Roman"/>
          <w:sz w:val="32"/>
          <w:szCs w:val="32"/>
        </w:rPr>
        <w:t>，经校学生会主席团审查后，召开校学生会全体会议，以无记名投票和差额选举的方式产生代表，经大会代表资格审查委员会审查通过后，成为正式代表。</w:t>
      </w:r>
    </w:p>
    <w:p>
      <w:pPr>
        <w:spacing w:line="576"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4.校学生会直选代表推选工作在学院代表推选工作结束之后开展，已当选学院学生代表的同学不再参加校学生会学生代表的推选工作。</w:t>
      </w:r>
    </w:p>
    <w:p>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cript"/>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29768B"/>
    <w:rsid w:val="3D29768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2016-04-27T15:00:00Z</dcterms:created>
  <dc:creator>Administrator</dc:creator>
  <cp:lastModifiedBy>Administrator</cp:lastModifiedBy>
  <dcterms:modified xsi:type="dcterms:W3CDTF">2016-04-27T15:00:36Z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